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8897" w:type="dxa"/>
        <w:tblLook w:val="04A0"/>
      </w:tblPr>
      <w:tblGrid>
        <w:gridCol w:w="2886"/>
        <w:gridCol w:w="1276"/>
        <w:gridCol w:w="1605"/>
        <w:gridCol w:w="3130"/>
      </w:tblGrid>
      <w:tr w:rsidR="00295D47" w:rsidRPr="00295D47" w:rsidTr="00911D04">
        <w:tc>
          <w:tcPr>
            <w:tcW w:w="2886" w:type="dxa"/>
          </w:tcPr>
          <w:p w:rsidR="00295D47" w:rsidRDefault="00295D47" w:rsidP="00295D4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95D47">
              <w:rPr>
                <w:rFonts w:ascii="Comic Sans MS" w:hAnsi="Comic Sans MS"/>
                <w:b/>
                <w:sz w:val="20"/>
                <w:szCs w:val="20"/>
              </w:rPr>
              <w:t>CAMPO FORMATIVO.</w:t>
            </w:r>
          </w:p>
          <w:p w:rsidR="00295D47" w:rsidRDefault="00295D47" w:rsidP="00295D4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95D47" w:rsidRDefault="00295D47" w:rsidP="00295D4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5D47" w:rsidRDefault="00295D47" w:rsidP="00295D4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5D47" w:rsidRPr="00295D47" w:rsidRDefault="00295D47" w:rsidP="00295D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LENGUAJE Y COMUNICACIÓN.</w:t>
            </w:r>
          </w:p>
        </w:tc>
        <w:tc>
          <w:tcPr>
            <w:tcW w:w="2881" w:type="dxa"/>
            <w:gridSpan w:val="2"/>
          </w:tcPr>
          <w:p w:rsidR="00295D47" w:rsidRDefault="00295D47" w:rsidP="00295D4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95D47">
              <w:rPr>
                <w:rFonts w:ascii="Comic Sans MS" w:hAnsi="Comic Sans MS"/>
                <w:b/>
                <w:sz w:val="20"/>
                <w:szCs w:val="20"/>
              </w:rPr>
              <w:t>COMPETENCIAS QUE SE FAVORECEN</w:t>
            </w:r>
            <w:r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295D47" w:rsidRDefault="00295D47" w:rsidP="00295D4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95D47" w:rsidRPr="00295D47" w:rsidRDefault="00295D47" w:rsidP="00295D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LAS CUATRO COMPETENCIAS COMUNICATIVAS.</w:t>
            </w:r>
          </w:p>
        </w:tc>
        <w:tc>
          <w:tcPr>
            <w:tcW w:w="3130" w:type="dxa"/>
          </w:tcPr>
          <w:p w:rsidR="00295D47" w:rsidRDefault="00295D47" w:rsidP="00295D4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95D47">
              <w:rPr>
                <w:rFonts w:ascii="Comic Sans MS" w:hAnsi="Comic Sans MS"/>
                <w:b/>
                <w:sz w:val="20"/>
                <w:szCs w:val="20"/>
              </w:rPr>
              <w:t>FECHA.</w:t>
            </w:r>
          </w:p>
          <w:p w:rsidR="00295D47" w:rsidRDefault="00295D47" w:rsidP="00295D4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95D47" w:rsidRDefault="00295D47" w:rsidP="00295D4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5D47" w:rsidRDefault="00295D47" w:rsidP="00295D4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5D47" w:rsidRPr="00295D47" w:rsidRDefault="00295D47" w:rsidP="00295D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ZAPOPAN JAL, 19 DE OCTUBRE 2013.</w:t>
            </w:r>
          </w:p>
        </w:tc>
      </w:tr>
      <w:tr w:rsidR="00295D47" w:rsidRPr="00295D47" w:rsidTr="00911D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76"/>
        </w:trPr>
        <w:tc>
          <w:tcPr>
            <w:tcW w:w="4162" w:type="dxa"/>
            <w:gridSpan w:val="2"/>
          </w:tcPr>
          <w:p w:rsidR="00E34FA6" w:rsidRDefault="00295D47" w:rsidP="00295D4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95D47">
              <w:rPr>
                <w:rFonts w:ascii="Comic Sans MS" w:hAnsi="Comic Sans MS"/>
                <w:b/>
                <w:sz w:val="20"/>
                <w:szCs w:val="20"/>
              </w:rPr>
              <w:t>PRACTICA SOCIAL DEL LENGUAJ</w:t>
            </w:r>
            <w:r w:rsidR="00E31CE3">
              <w:rPr>
                <w:rFonts w:ascii="Comic Sans MS" w:hAnsi="Comic Sans MS"/>
                <w:b/>
                <w:sz w:val="20"/>
                <w:szCs w:val="20"/>
              </w:rPr>
              <w:t>E.</w:t>
            </w:r>
          </w:p>
          <w:p w:rsidR="00434ECF" w:rsidRPr="00CE23C6" w:rsidRDefault="00CE23C6" w:rsidP="00295D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ESCUCHAR CANCIONES.</w:t>
            </w:r>
          </w:p>
        </w:tc>
        <w:tc>
          <w:tcPr>
            <w:tcW w:w="4735" w:type="dxa"/>
            <w:gridSpan w:val="2"/>
          </w:tcPr>
          <w:p w:rsidR="00295D47" w:rsidRPr="00295D47" w:rsidRDefault="00295D47" w:rsidP="00295D4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95D47">
              <w:rPr>
                <w:rFonts w:ascii="Comic Sans MS" w:hAnsi="Comic Sans MS"/>
                <w:b/>
                <w:sz w:val="20"/>
                <w:szCs w:val="20"/>
              </w:rPr>
              <w:t>AMBITO.</w:t>
            </w:r>
          </w:p>
          <w:p w:rsidR="00295D47" w:rsidRPr="00E31CE3" w:rsidRDefault="00762585" w:rsidP="00295D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ESTUDIO Y LITERATURA.</w:t>
            </w:r>
          </w:p>
        </w:tc>
      </w:tr>
      <w:tr w:rsidR="00295D47" w:rsidRPr="00295D47" w:rsidTr="00911D04">
        <w:tc>
          <w:tcPr>
            <w:tcW w:w="4162" w:type="dxa"/>
            <w:gridSpan w:val="2"/>
            <w:tcBorders>
              <w:right w:val="single" w:sz="4" w:space="0" w:color="auto"/>
            </w:tcBorders>
          </w:tcPr>
          <w:p w:rsidR="00295D47" w:rsidRDefault="00295D4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95D47">
              <w:rPr>
                <w:rFonts w:ascii="Comic Sans MS" w:hAnsi="Comic Sans MS"/>
                <w:b/>
                <w:sz w:val="20"/>
                <w:szCs w:val="20"/>
              </w:rPr>
              <w:t>APRENDIZAJES ESPERADOS.</w:t>
            </w:r>
          </w:p>
          <w:p w:rsidR="00911D04" w:rsidRDefault="00911D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Identifica </w:t>
            </w:r>
            <w:r w:rsidR="00E34FA6">
              <w:rPr>
                <w:rFonts w:ascii="Comic Sans MS" w:hAnsi="Comic Sans MS"/>
                <w:sz w:val="20"/>
                <w:szCs w:val="20"/>
              </w:rPr>
              <w:t>el formato gráfico y las características generales de las canciones.</w:t>
            </w:r>
          </w:p>
          <w:p w:rsidR="00E34FA6" w:rsidRDefault="00E34FA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34FA6" w:rsidRDefault="00E34F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*Utiliza las TIC  para obtener información.</w:t>
            </w:r>
          </w:p>
          <w:p w:rsidR="00CE23C6" w:rsidRDefault="00CE23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O</w:t>
            </w:r>
          </w:p>
          <w:p w:rsidR="00CE23C6" w:rsidRDefault="00CE23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E23C6" w:rsidRPr="00911D04" w:rsidRDefault="00CE23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*Organiza información para exponerla a otros.</w:t>
            </w:r>
          </w:p>
        </w:tc>
        <w:tc>
          <w:tcPr>
            <w:tcW w:w="4735" w:type="dxa"/>
            <w:gridSpan w:val="2"/>
            <w:tcBorders>
              <w:left w:val="single" w:sz="4" w:space="0" w:color="auto"/>
            </w:tcBorders>
          </w:tcPr>
          <w:p w:rsidR="00295D47" w:rsidRDefault="00295D4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95D47">
              <w:rPr>
                <w:rFonts w:ascii="Comic Sans MS" w:hAnsi="Comic Sans MS"/>
                <w:b/>
                <w:sz w:val="20"/>
                <w:szCs w:val="20"/>
              </w:rPr>
              <w:t>TEMAS DE REFLEXION.</w:t>
            </w:r>
          </w:p>
          <w:p w:rsidR="00911D04" w:rsidRDefault="00E34F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*Significado de las letras de las canciones.</w:t>
            </w:r>
          </w:p>
          <w:p w:rsidR="00E34FA6" w:rsidRDefault="00E34FA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34FA6" w:rsidRDefault="00E34F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*Características de las canciones (verso, rima estribillo).</w:t>
            </w:r>
          </w:p>
          <w:p w:rsidR="00E34FA6" w:rsidRDefault="00E34FA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34FA6" w:rsidRDefault="00E34F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*Correspondencia entre partes escritas de un texto y partes orales.</w:t>
            </w:r>
          </w:p>
          <w:p w:rsidR="00E34FA6" w:rsidRDefault="00E34FA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34FA6" w:rsidRDefault="00E34F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*Correspondencia entre unidades grafofonéticas.</w:t>
            </w:r>
          </w:p>
          <w:p w:rsidR="00E34FA6" w:rsidRDefault="00E34FA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34FA6" w:rsidRDefault="00E34F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*Valor sonoro Convencional.</w:t>
            </w:r>
          </w:p>
          <w:p w:rsidR="00E34FA6" w:rsidRDefault="00E34FA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34FA6" w:rsidRDefault="00E34F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*Formas de adaptar el lenguaje oral para ser escrito en canciones.</w:t>
            </w:r>
          </w:p>
          <w:p w:rsidR="00E34FA6" w:rsidRPr="00911D04" w:rsidRDefault="00E34F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*Segmentación convencional de la escritura</w:t>
            </w:r>
          </w:p>
        </w:tc>
      </w:tr>
      <w:tr w:rsidR="00295D47" w:rsidRPr="00295D47" w:rsidTr="00911D04">
        <w:tc>
          <w:tcPr>
            <w:tcW w:w="8897" w:type="dxa"/>
            <w:gridSpan w:val="4"/>
          </w:tcPr>
          <w:p w:rsidR="00295D47" w:rsidRDefault="00295D47" w:rsidP="00521B87">
            <w:pPr>
              <w:rPr>
                <w:rFonts w:ascii="Comic Sans MS" w:hAnsi="Comic Sans MS"/>
                <w:sz w:val="20"/>
                <w:szCs w:val="20"/>
              </w:rPr>
            </w:pPr>
            <w:r w:rsidRPr="00295D47">
              <w:rPr>
                <w:rFonts w:ascii="Comic Sans MS" w:hAnsi="Comic Sans MS"/>
                <w:b/>
                <w:sz w:val="20"/>
                <w:szCs w:val="20"/>
              </w:rPr>
              <w:t>SITUACIÓN DIDÁCTICA.</w:t>
            </w:r>
            <w:r w:rsidR="00C2069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521B87">
              <w:rPr>
                <w:rFonts w:ascii="Comic Sans MS" w:hAnsi="Comic Sans MS"/>
                <w:sz w:val="20"/>
                <w:szCs w:val="20"/>
              </w:rPr>
              <w:t>Narración de las actividades de la Oralidad a la Escritura.</w:t>
            </w:r>
          </w:p>
          <w:p w:rsidR="002416FF" w:rsidRPr="00521B87" w:rsidRDefault="002416FF" w:rsidP="00521B8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95D47" w:rsidTr="00911D04">
        <w:tc>
          <w:tcPr>
            <w:tcW w:w="8897" w:type="dxa"/>
            <w:gridSpan w:val="4"/>
          </w:tcPr>
          <w:p w:rsidR="00295D47" w:rsidRDefault="00295D4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95D47">
              <w:rPr>
                <w:rFonts w:ascii="Comic Sans MS" w:hAnsi="Comic Sans MS"/>
                <w:b/>
                <w:sz w:val="20"/>
                <w:szCs w:val="20"/>
              </w:rPr>
              <w:t>OBSERVACIÓN DEL DESARROLLO DE LA PRÁTICA DOCENTE.</w:t>
            </w:r>
          </w:p>
          <w:p w:rsidR="0052059F" w:rsidRDefault="00C67803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Durante el desarrollo de la Primera Sesión, de la oralidad a la esc</w:t>
            </w:r>
            <w:r w:rsidR="00521B87">
              <w:rPr>
                <w:rFonts w:ascii="Comic Sans MS" w:hAnsi="Comic Sans MS"/>
                <w:sz w:val="20"/>
                <w:szCs w:val="20"/>
              </w:rPr>
              <w:t xml:space="preserve">ritura. El maestro analiza </w:t>
            </w:r>
            <w:r>
              <w:rPr>
                <w:rFonts w:ascii="Comic Sans MS" w:hAnsi="Comic Sans MS"/>
                <w:sz w:val="20"/>
                <w:szCs w:val="20"/>
              </w:rPr>
              <w:t xml:space="preserve"> los conocimientos previos de los docentes</w:t>
            </w:r>
            <w:r w:rsidR="00521B87">
              <w:rPr>
                <w:rFonts w:ascii="Comic Sans MS" w:hAnsi="Comic Sans MS"/>
                <w:sz w:val="20"/>
                <w:szCs w:val="20"/>
              </w:rPr>
              <w:t xml:space="preserve"> de manera ingeniosa y da la oportunidad para que cada quien se presente, cuestionando si son maestros de primaria, Directores y encargados de Dirección.</w:t>
            </w:r>
          </w:p>
          <w:p w:rsidR="0052059F" w:rsidRDefault="0052059F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 continuación entra  en la materia </w:t>
            </w:r>
            <w:r w:rsidR="00E25F85">
              <w:rPr>
                <w:rFonts w:ascii="Comic Sans MS" w:hAnsi="Comic Sans MS"/>
                <w:sz w:val="20"/>
                <w:szCs w:val="20"/>
              </w:rPr>
              <w:t xml:space="preserve"> de manera muy diversificad</w:t>
            </w:r>
            <w:r w:rsidR="00521B87">
              <w:rPr>
                <w:rFonts w:ascii="Comic Sans MS" w:hAnsi="Comic Sans MS"/>
                <w:sz w:val="20"/>
                <w:szCs w:val="20"/>
              </w:rPr>
              <w:t>a da a conocer las actividades</w:t>
            </w:r>
            <w:r w:rsidR="00E25F8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21B87">
              <w:rPr>
                <w:rFonts w:ascii="Comic Sans MS" w:hAnsi="Comic Sans MS"/>
                <w:sz w:val="20"/>
                <w:szCs w:val="20"/>
              </w:rPr>
              <w:t>que se realizarán durante</w:t>
            </w:r>
            <w:r w:rsidR="002416FF">
              <w:rPr>
                <w:rFonts w:ascii="Comic Sans MS" w:hAnsi="Comic Sans MS"/>
                <w:sz w:val="20"/>
                <w:szCs w:val="20"/>
              </w:rPr>
              <w:t xml:space="preserve"> las sesiones correspondientes de las estrategias que vamos aprender para tener una comprensión de lo leído.</w:t>
            </w:r>
          </w:p>
          <w:p w:rsidR="002416FF" w:rsidRDefault="002416FF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2416FF" w:rsidRDefault="00E25F85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Motiva a los docentes a seguir siendo el mejor profesor de la escuela co</w:t>
            </w:r>
            <w:r w:rsidR="002416FF">
              <w:rPr>
                <w:rFonts w:ascii="Comic Sans MS" w:hAnsi="Comic Sans MS"/>
                <w:sz w:val="20"/>
                <w:szCs w:val="20"/>
              </w:rPr>
              <w:t>mpartiendo experiencias de vida ser amables y solidarios con las demás personas.</w:t>
            </w:r>
          </w:p>
          <w:p w:rsidR="002416FF" w:rsidRDefault="002416FF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C67803" w:rsidRDefault="00E25F85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 lee el propósito </w:t>
            </w:r>
            <w:r w:rsidR="00C67803">
              <w:rPr>
                <w:rFonts w:ascii="Comic Sans MS" w:hAnsi="Comic Sans MS"/>
                <w:sz w:val="20"/>
                <w:szCs w:val="20"/>
              </w:rPr>
              <w:t xml:space="preserve"> que es la comprensión, reflexión, </w:t>
            </w:r>
            <w:r>
              <w:rPr>
                <w:rFonts w:ascii="Comic Sans MS" w:hAnsi="Comic Sans MS"/>
                <w:sz w:val="20"/>
                <w:szCs w:val="20"/>
              </w:rPr>
              <w:t xml:space="preserve"> y el diseño de</w:t>
            </w:r>
            <w:r w:rsidR="00C67803">
              <w:rPr>
                <w:rFonts w:ascii="Comic Sans MS" w:hAnsi="Comic Sans MS"/>
                <w:sz w:val="20"/>
                <w:szCs w:val="20"/>
              </w:rPr>
              <w:t xml:space="preserve"> estrategias y competencias lectoras.</w:t>
            </w:r>
          </w:p>
          <w:p w:rsidR="00E25F85" w:rsidRDefault="00C67803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Después se establecen las reglas</w:t>
            </w:r>
            <w:r w:rsidR="002416FF">
              <w:rPr>
                <w:rFonts w:ascii="Comic Sans MS" w:hAnsi="Comic Sans MS"/>
                <w:sz w:val="20"/>
                <w:szCs w:val="20"/>
              </w:rPr>
              <w:t xml:space="preserve"> de juego </w:t>
            </w:r>
            <w:r>
              <w:rPr>
                <w:rFonts w:ascii="Comic Sans MS" w:hAnsi="Comic Sans MS"/>
                <w:sz w:val="20"/>
                <w:szCs w:val="20"/>
              </w:rPr>
              <w:t xml:space="preserve"> que se deben seguir durante el desarrollo del curso.</w:t>
            </w:r>
          </w:p>
          <w:p w:rsidR="001D5038" w:rsidRDefault="00E25F85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Cuestiona que si los alumnos deben de aprender a leer en primero, dice que no</w:t>
            </w:r>
            <w:r w:rsidR="00C94649">
              <w:rPr>
                <w:rFonts w:ascii="Comic Sans MS" w:hAnsi="Comic Sans MS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 xml:space="preserve"> luego leemos</w:t>
            </w:r>
            <w:r w:rsidR="00C94649">
              <w:rPr>
                <w:rFonts w:ascii="Comic Sans MS" w:hAnsi="Comic Sans MS"/>
                <w:sz w:val="20"/>
                <w:szCs w:val="20"/>
              </w:rPr>
              <w:t xml:space="preserve"> y dice que tenemos que respetar procesos</w:t>
            </w:r>
            <w:r>
              <w:rPr>
                <w:rFonts w:ascii="Comic Sans MS" w:hAnsi="Comic Sans MS"/>
                <w:sz w:val="20"/>
                <w:szCs w:val="20"/>
              </w:rPr>
              <w:t xml:space="preserve">. Que enseñar a leer y escribir no se limita a lograr que los alumnos acrediten la asignatura de </w:t>
            </w:r>
            <w:r w:rsidR="001D5038">
              <w:rPr>
                <w:rFonts w:ascii="Comic Sans MS" w:hAnsi="Comic Sans MS"/>
                <w:sz w:val="20"/>
                <w:szCs w:val="20"/>
              </w:rPr>
              <w:t xml:space="preserve">español </w:t>
            </w:r>
            <w:r>
              <w:rPr>
                <w:rFonts w:ascii="Comic Sans MS" w:hAnsi="Comic Sans MS"/>
                <w:sz w:val="20"/>
                <w:szCs w:val="20"/>
              </w:rPr>
              <w:t xml:space="preserve"> sino que reconozcan como individuos que viven, aprenden y se desarrollan en un mundo alfabetizado, y que está inicia con el lenguaje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en el ejercicio de la oralidad.</w:t>
            </w:r>
          </w:p>
          <w:p w:rsidR="001D5038" w:rsidRDefault="001D5038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Respetar procesos de cada alumno y no cortar cuando estén hablando dejarlos</w:t>
            </w:r>
            <w:r w:rsidR="00CE23C6">
              <w:rPr>
                <w:rFonts w:ascii="Comic Sans MS" w:hAnsi="Comic Sans MS"/>
                <w:sz w:val="20"/>
                <w:szCs w:val="20"/>
              </w:rPr>
              <w:t xml:space="preserve"> que continúen </w:t>
            </w:r>
            <w:r>
              <w:rPr>
                <w:rFonts w:ascii="Comic Sans MS" w:hAnsi="Comic Sans MS"/>
                <w:sz w:val="20"/>
                <w:szCs w:val="20"/>
              </w:rPr>
              <w:t xml:space="preserve"> para darles seguridad y confianza.</w:t>
            </w:r>
          </w:p>
          <w:p w:rsidR="006D3D72" w:rsidRDefault="006D3D72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814BFB" w:rsidRDefault="00F41F41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Luego </w:t>
            </w:r>
            <w:r w:rsidR="001D5038">
              <w:rPr>
                <w:rFonts w:ascii="Comic Sans MS" w:hAnsi="Comic Sans MS"/>
                <w:sz w:val="20"/>
                <w:szCs w:val="20"/>
              </w:rPr>
              <w:t xml:space="preserve"> presenta, </w:t>
            </w:r>
            <w:r w:rsidR="00E25F85">
              <w:rPr>
                <w:rFonts w:ascii="Comic Sans MS" w:hAnsi="Comic Sans MS"/>
                <w:sz w:val="20"/>
                <w:szCs w:val="20"/>
              </w:rPr>
              <w:t xml:space="preserve"> la simbología para la organización del trabajo en cada sesión. Muestra la evaluación del curso,  así como de los trabajos que se piden en cada sesión y la rúbrica de evaluación.</w:t>
            </w:r>
            <w:r w:rsidR="001D503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Se</w:t>
            </w:r>
            <w:r w:rsidR="002416FF">
              <w:rPr>
                <w:rFonts w:ascii="Comic Sans MS" w:hAnsi="Comic Sans MS"/>
                <w:sz w:val="20"/>
                <w:szCs w:val="20"/>
              </w:rPr>
              <w:t xml:space="preserve"> debe de incluir una rúbrica </w:t>
            </w:r>
            <w:r>
              <w:rPr>
                <w:rFonts w:ascii="Comic Sans MS" w:hAnsi="Comic Sans MS"/>
                <w:sz w:val="20"/>
                <w:szCs w:val="20"/>
              </w:rPr>
              <w:t xml:space="preserve">en las actividades que se realizan con los alumnos,  para evaluar </w:t>
            </w:r>
            <w:r w:rsidR="002416FF">
              <w:rPr>
                <w:rFonts w:ascii="Comic Sans MS" w:hAnsi="Comic Sans MS"/>
                <w:sz w:val="20"/>
                <w:szCs w:val="20"/>
              </w:rPr>
              <w:t xml:space="preserve"> que si no de que va a servir si no la aplicamos.</w:t>
            </w:r>
          </w:p>
          <w:p w:rsidR="00814BFB" w:rsidRDefault="00814BFB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814BFB" w:rsidRDefault="00814BFB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Entre la mayoría de las situaciones existen grandes diferencias entre la lengua oral y la escrita. La más evidente es que la lengua oral va acompañada de gestos, movimientos, cambios e inflexiones de voz una de las secuencias que hizo fue leer y la voz</w:t>
            </w:r>
            <w:r w:rsidR="0048632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cambiaba depende del lugar que se encontraba </w:t>
            </w:r>
            <w:r w:rsidR="0048632C">
              <w:rPr>
                <w:rFonts w:ascii="Comic Sans MS" w:hAnsi="Comic Sans MS"/>
                <w:sz w:val="20"/>
                <w:szCs w:val="20"/>
              </w:rPr>
              <w:t>pegado a la pared y leyendo normalmente.</w:t>
            </w:r>
          </w:p>
          <w:p w:rsidR="001D5038" w:rsidRDefault="001D5038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2416FF" w:rsidRDefault="002416FF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C67803" w:rsidRDefault="002416FF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Enseguida f</w:t>
            </w:r>
            <w:r w:rsidR="001D5038">
              <w:rPr>
                <w:rFonts w:ascii="Comic Sans MS" w:hAnsi="Comic Sans MS"/>
                <w:sz w:val="20"/>
                <w:szCs w:val="20"/>
              </w:rPr>
              <w:t>orma equipos y nos presentamos con nuestros compañeros y nos reparte el material.</w:t>
            </w:r>
          </w:p>
          <w:p w:rsidR="001D5038" w:rsidRDefault="00E25F85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 escucha la canción de Cielito lindo</w:t>
            </w:r>
            <w:r w:rsidR="001D503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cantándola Pedro Infante,  comenta que enseñar a leer es educar el oído.</w:t>
            </w:r>
            <w:r w:rsidR="001D5038">
              <w:rPr>
                <w:rFonts w:ascii="Comic Sans MS" w:hAnsi="Comic Sans MS"/>
                <w:sz w:val="20"/>
                <w:szCs w:val="20"/>
              </w:rPr>
              <w:t xml:space="preserve"> Y escuchamos la canción después de lo acontecido nos pregunta. ¿Q</w:t>
            </w:r>
            <w:r>
              <w:rPr>
                <w:rFonts w:ascii="Comic Sans MS" w:hAnsi="Comic Sans MS"/>
                <w:sz w:val="20"/>
                <w:szCs w:val="20"/>
              </w:rPr>
              <w:t>u</w:t>
            </w:r>
            <w:r w:rsidR="001D5038">
              <w:rPr>
                <w:rFonts w:ascii="Comic Sans MS" w:hAnsi="Comic Sans MS"/>
                <w:sz w:val="20"/>
                <w:szCs w:val="20"/>
              </w:rPr>
              <w:t>e</w:t>
            </w:r>
            <w:r>
              <w:rPr>
                <w:rFonts w:ascii="Comic Sans MS" w:hAnsi="Comic Sans MS"/>
                <w:sz w:val="20"/>
                <w:szCs w:val="20"/>
              </w:rPr>
              <w:t xml:space="preserve"> nos imaginemos el lugar</w:t>
            </w:r>
            <w:r w:rsidR="001D5038">
              <w:rPr>
                <w:rFonts w:ascii="Comic Sans MS" w:hAnsi="Comic Sans MS"/>
                <w:sz w:val="20"/>
                <w:szCs w:val="20"/>
              </w:rPr>
              <w:t>? ¿E</w:t>
            </w:r>
            <w:r>
              <w:rPr>
                <w:rFonts w:ascii="Comic Sans MS" w:hAnsi="Comic Sans MS"/>
                <w:sz w:val="20"/>
                <w:szCs w:val="20"/>
              </w:rPr>
              <w:t>n donde se encuentra</w:t>
            </w:r>
            <w:r w:rsidR="001D5038">
              <w:rPr>
                <w:rFonts w:ascii="Comic Sans MS" w:hAnsi="Comic Sans MS"/>
                <w:sz w:val="20"/>
                <w:szCs w:val="20"/>
              </w:rPr>
              <w:t>? ¿Qué</w:t>
            </w:r>
            <w:r>
              <w:rPr>
                <w:rFonts w:ascii="Comic Sans MS" w:hAnsi="Comic Sans MS"/>
                <w:sz w:val="20"/>
                <w:szCs w:val="20"/>
              </w:rPr>
              <w:t xml:space="preserve"> sentimiento nos produce</w:t>
            </w:r>
            <w:r w:rsidR="001D5038">
              <w:rPr>
                <w:rFonts w:ascii="Comic Sans MS" w:hAnsi="Comic Sans MS"/>
                <w:sz w:val="20"/>
                <w:szCs w:val="20"/>
              </w:rPr>
              <w:t xml:space="preserve">? ¿Cómo es físicamente? ¿De dónde viene? ¿Dónde se encuentra la sierra morena? ¿Quién la escribió? </w:t>
            </w:r>
            <w:r w:rsidR="00A71A8F">
              <w:rPr>
                <w:rFonts w:ascii="Comic Sans MS" w:hAnsi="Comic Sans MS"/>
                <w:sz w:val="20"/>
                <w:szCs w:val="20"/>
              </w:rPr>
              <w:t xml:space="preserve">Y </w:t>
            </w:r>
            <w:r w:rsidR="001D5038">
              <w:rPr>
                <w:rFonts w:ascii="Comic Sans MS" w:hAnsi="Comic Sans MS"/>
                <w:sz w:val="20"/>
                <w:szCs w:val="20"/>
              </w:rPr>
              <w:t xml:space="preserve"> ¿En qué año?</w:t>
            </w:r>
            <w:r w:rsidR="00814BFB">
              <w:rPr>
                <w:rFonts w:ascii="Comic Sans MS" w:hAnsi="Comic Sans MS"/>
                <w:sz w:val="20"/>
                <w:szCs w:val="20"/>
              </w:rPr>
              <w:t xml:space="preserve"> ¿ Qué dice la letra de la canción .</w:t>
            </w:r>
            <w:r w:rsidR="00057ECC">
              <w:rPr>
                <w:rFonts w:ascii="Comic Sans MS" w:hAnsi="Comic Sans MS"/>
                <w:sz w:val="20"/>
                <w:szCs w:val="20"/>
              </w:rPr>
              <w:t xml:space="preserve"> Enseguida pregunto por equipos, y se social</w:t>
            </w:r>
            <w:r w:rsidR="00937371">
              <w:rPr>
                <w:rFonts w:ascii="Comic Sans MS" w:hAnsi="Comic Sans MS"/>
                <w:sz w:val="20"/>
                <w:szCs w:val="20"/>
              </w:rPr>
              <w:t>izo la información de la canción y que cuando escuche</w:t>
            </w:r>
            <w:r w:rsidR="002416FF">
              <w:rPr>
                <w:rFonts w:ascii="Comic Sans MS" w:hAnsi="Comic Sans MS"/>
                <w:sz w:val="20"/>
                <w:szCs w:val="20"/>
              </w:rPr>
              <w:t xml:space="preserve">mos algo se analice lo que se dice, </w:t>
            </w:r>
            <w:r w:rsidR="00937371">
              <w:rPr>
                <w:rFonts w:ascii="Comic Sans MS" w:hAnsi="Comic Sans MS"/>
                <w:sz w:val="20"/>
                <w:szCs w:val="20"/>
              </w:rPr>
              <w:t xml:space="preserve"> para saber cuál es la intencionalidad del autor.</w:t>
            </w:r>
            <w:r w:rsidR="00E2281C">
              <w:rPr>
                <w:rFonts w:ascii="Comic Sans MS" w:hAnsi="Comic Sans MS"/>
                <w:sz w:val="20"/>
                <w:szCs w:val="20"/>
              </w:rPr>
              <w:t xml:space="preserve"> Se comenta que está canción se utiliza en el estadio, y que se le canto al papa. Que también es un llorar pero al mismo tiempo un gritar de alegría, donde se mezclan sentimientos y emociones.</w:t>
            </w:r>
          </w:p>
          <w:p w:rsidR="00937371" w:rsidRDefault="00937371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A71A8F" w:rsidRDefault="00A71A8F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Después de igual forma escuchamos la canción del Bombón de </w:t>
            </w:r>
            <w:r w:rsidR="00253510">
              <w:rPr>
                <w:rFonts w:ascii="Comic Sans MS" w:hAnsi="Comic Sans MS"/>
                <w:sz w:val="20"/>
                <w:szCs w:val="20"/>
              </w:rPr>
              <w:t>cri-cri</w:t>
            </w:r>
            <w:r>
              <w:rPr>
                <w:rFonts w:ascii="Comic Sans MS" w:hAnsi="Comic Sans MS"/>
                <w:sz w:val="20"/>
                <w:szCs w:val="20"/>
              </w:rPr>
              <w:t xml:space="preserve"> y después de esto se analiza la lectura, diciendo el maestro que estaba prohibida en la época de un presi</w:t>
            </w:r>
            <w:r w:rsidR="0048632C">
              <w:rPr>
                <w:rFonts w:ascii="Comic Sans MS" w:hAnsi="Comic Sans MS"/>
                <w:sz w:val="20"/>
                <w:szCs w:val="20"/>
              </w:rPr>
              <w:t xml:space="preserve">dente por la opulencia </w:t>
            </w:r>
            <w:r w:rsidR="00317972">
              <w:rPr>
                <w:rFonts w:ascii="Comic Sans MS" w:hAnsi="Comic Sans MS"/>
                <w:sz w:val="20"/>
                <w:szCs w:val="20"/>
              </w:rPr>
              <w:t xml:space="preserve">en que vivía. </w:t>
            </w:r>
            <w:r>
              <w:rPr>
                <w:rFonts w:ascii="Comic Sans MS" w:hAnsi="Comic Sans MS"/>
                <w:sz w:val="20"/>
                <w:szCs w:val="20"/>
              </w:rPr>
              <w:t xml:space="preserve"> A continuación empezó a revisar la letra de la canción destacando la métrica, y contando en cuantas partes </w:t>
            </w:r>
            <w:r w:rsidR="00434ECF">
              <w:rPr>
                <w:rFonts w:ascii="Comic Sans MS" w:hAnsi="Comic Sans MS"/>
                <w:sz w:val="20"/>
                <w:szCs w:val="20"/>
              </w:rPr>
              <w:t>está</w:t>
            </w:r>
            <w:r>
              <w:rPr>
                <w:rFonts w:ascii="Comic Sans MS" w:hAnsi="Comic Sans MS"/>
                <w:sz w:val="20"/>
                <w:szCs w:val="20"/>
              </w:rPr>
              <w:t xml:space="preserve"> dividida</w:t>
            </w:r>
            <w:r w:rsidR="00317972">
              <w:rPr>
                <w:rFonts w:ascii="Comic Sans MS" w:hAnsi="Comic Sans MS"/>
                <w:sz w:val="20"/>
                <w:szCs w:val="20"/>
              </w:rPr>
              <w:t xml:space="preserve"> y de qué manera estaba escrita.</w:t>
            </w:r>
            <w:r w:rsidR="0025351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34ECF">
              <w:rPr>
                <w:rFonts w:ascii="Comic Sans MS" w:hAnsi="Comic Sans MS"/>
                <w:sz w:val="20"/>
                <w:szCs w:val="20"/>
              </w:rPr>
              <w:t>Después seguimos comentando a cerca de las preguntas</w:t>
            </w:r>
            <w:r w:rsidR="00C94649">
              <w:rPr>
                <w:rFonts w:ascii="Comic Sans MS" w:hAnsi="Comic Sans MS"/>
                <w:sz w:val="20"/>
                <w:szCs w:val="20"/>
              </w:rPr>
              <w:t xml:space="preserve"> en equipo </w:t>
            </w:r>
            <w:r w:rsidR="00434ECF">
              <w:rPr>
                <w:rFonts w:ascii="Comic Sans MS" w:hAnsi="Comic Sans MS"/>
                <w:sz w:val="20"/>
                <w:szCs w:val="20"/>
              </w:rPr>
              <w:t xml:space="preserve"> y enseguida culmina la primera sesión.</w:t>
            </w:r>
          </w:p>
          <w:p w:rsidR="00814BFB" w:rsidRDefault="00814BFB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814BFB" w:rsidRDefault="00814BFB" w:rsidP="00F41F4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057ECC" w:rsidRDefault="00057EC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25F85" w:rsidRPr="00C67803" w:rsidRDefault="00E25F8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C4F11" w:rsidRDefault="005C4F11"/>
    <w:sectPr w:rsidR="005C4F11" w:rsidSect="005C4F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EE1" w:rsidRDefault="00841EE1" w:rsidP="00B51BB0">
      <w:pPr>
        <w:spacing w:after="0" w:line="240" w:lineRule="auto"/>
      </w:pPr>
      <w:r>
        <w:separator/>
      </w:r>
    </w:p>
  </w:endnote>
  <w:endnote w:type="continuationSeparator" w:id="1">
    <w:p w:rsidR="00841EE1" w:rsidRDefault="00841EE1" w:rsidP="00B5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A0" w:rsidRDefault="00712AA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A0" w:rsidRDefault="00712A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A0" w:rsidRDefault="00712A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EE1" w:rsidRDefault="00841EE1" w:rsidP="00B51BB0">
      <w:pPr>
        <w:spacing w:after="0" w:line="240" w:lineRule="auto"/>
      </w:pPr>
      <w:r>
        <w:separator/>
      </w:r>
    </w:p>
  </w:footnote>
  <w:footnote w:type="continuationSeparator" w:id="1">
    <w:p w:rsidR="00841EE1" w:rsidRDefault="00841EE1" w:rsidP="00B5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A0" w:rsidRDefault="00712AA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87" w:rsidRPr="00521B87" w:rsidRDefault="00521B87" w:rsidP="00521B87">
    <w:pPr>
      <w:pStyle w:val="Encabezado"/>
      <w:jc w:val="center"/>
      <w:rPr>
        <w:rFonts w:ascii="Comic Sans MS" w:hAnsi="Comic Sans MS"/>
        <w:b/>
        <w:lang w:val="es-MX"/>
      </w:rPr>
    </w:pPr>
    <w:r w:rsidRPr="00521B87">
      <w:rPr>
        <w:rFonts w:ascii="Comic Sans MS" w:hAnsi="Comic Sans MS"/>
        <w:b/>
        <w:lang w:val="es-MX"/>
      </w:rPr>
      <w:t>ANALISIS TEXTUAL PARA EL DESARROLLO DE LAS COMPETENCIAS LECTORAS.</w:t>
    </w:r>
  </w:p>
  <w:p w:rsidR="00521B87" w:rsidRPr="00521B87" w:rsidRDefault="00521B87" w:rsidP="00521B87">
    <w:pPr>
      <w:pStyle w:val="Encabezado"/>
      <w:jc w:val="center"/>
      <w:rPr>
        <w:rFonts w:ascii="Comic Sans MS" w:hAnsi="Comic Sans MS"/>
        <w:b/>
        <w:lang w:val="es-MX"/>
      </w:rPr>
    </w:pPr>
    <w:r w:rsidRPr="00521B87">
      <w:rPr>
        <w:rFonts w:ascii="Comic Sans MS" w:hAnsi="Comic Sans MS"/>
        <w:b/>
        <w:lang w:val="es-MX"/>
      </w:rPr>
      <w:t>MAESTRA: ANGÉLICA PATRICIA HERNÁNDEZ JIMÉNEZ.</w:t>
    </w:r>
  </w:p>
  <w:p w:rsidR="00521B87" w:rsidRPr="00521B87" w:rsidRDefault="00521B87" w:rsidP="00521B87">
    <w:pPr>
      <w:pStyle w:val="Encabezado"/>
      <w:jc w:val="center"/>
      <w:rPr>
        <w:rFonts w:ascii="Comic Sans MS" w:hAnsi="Comic Sans MS"/>
        <w:b/>
        <w:lang w:val="es-MX"/>
      </w:rPr>
    </w:pPr>
    <w:r w:rsidRPr="00521B87">
      <w:rPr>
        <w:rFonts w:ascii="Comic Sans MS" w:hAnsi="Comic Sans MS"/>
        <w:b/>
        <w:lang w:val="es-MX"/>
      </w:rPr>
      <w:t>SESIÓN 1.</w:t>
    </w:r>
  </w:p>
  <w:p w:rsidR="00521B87" w:rsidRPr="00521B87" w:rsidRDefault="00521B87" w:rsidP="00521B87">
    <w:pPr>
      <w:pStyle w:val="Encabezado"/>
      <w:jc w:val="center"/>
      <w:rPr>
        <w:rFonts w:ascii="Comic Sans MS" w:hAnsi="Comic Sans MS"/>
        <w:b/>
        <w:lang w:val="es-MX"/>
      </w:rPr>
    </w:pPr>
    <w:r w:rsidRPr="00521B87">
      <w:rPr>
        <w:rFonts w:ascii="Comic Sans MS" w:hAnsi="Comic Sans MS"/>
        <w:b/>
        <w:lang w:val="es-MX"/>
      </w:rPr>
      <w:t>DE LA ORALIDAD A LA ESCRITURA.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A0" w:rsidRDefault="00712AA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3B2"/>
    <w:rsid w:val="00057ECC"/>
    <w:rsid w:val="001D5038"/>
    <w:rsid w:val="002416FF"/>
    <w:rsid w:val="00253510"/>
    <w:rsid w:val="00265365"/>
    <w:rsid w:val="00295D47"/>
    <w:rsid w:val="00317972"/>
    <w:rsid w:val="00413445"/>
    <w:rsid w:val="00434ECF"/>
    <w:rsid w:val="0048632C"/>
    <w:rsid w:val="0052059F"/>
    <w:rsid w:val="00521B87"/>
    <w:rsid w:val="005C4F11"/>
    <w:rsid w:val="006C1B9C"/>
    <w:rsid w:val="006D3D72"/>
    <w:rsid w:val="00712AA0"/>
    <w:rsid w:val="00762585"/>
    <w:rsid w:val="00814BFB"/>
    <w:rsid w:val="00841EE1"/>
    <w:rsid w:val="008D19FF"/>
    <w:rsid w:val="00911D04"/>
    <w:rsid w:val="00937371"/>
    <w:rsid w:val="00954B19"/>
    <w:rsid w:val="009D14B9"/>
    <w:rsid w:val="00A26049"/>
    <w:rsid w:val="00A64586"/>
    <w:rsid w:val="00A71A8F"/>
    <w:rsid w:val="00B51BB0"/>
    <w:rsid w:val="00C04EDA"/>
    <w:rsid w:val="00C20690"/>
    <w:rsid w:val="00C41017"/>
    <w:rsid w:val="00C67803"/>
    <w:rsid w:val="00C94649"/>
    <w:rsid w:val="00CC13B2"/>
    <w:rsid w:val="00CE23C6"/>
    <w:rsid w:val="00D31288"/>
    <w:rsid w:val="00E06603"/>
    <w:rsid w:val="00E2281C"/>
    <w:rsid w:val="00E25F85"/>
    <w:rsid w:val="00E26AB7"/>
    <w:rsid w:val="00E31CE3"/>
    <w:rsid w:val="00E34FA6"/>
    <w:rsid w:val="00EF1C58"/>
    <w:rsid w:val="00F00B29"/>
    <w:rsid w:val="00F36BAB"/>
    <w:rsid w:val="00F4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1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51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1BB0"/>
  </w:style>
  <w:style w:type="paragraph" w:styleId="Piedepgina">
    <w:name w:val="footer"/>
    <w:basedOn w:val="Normal"/>
    <w:link w:val="PiedepginaCar"/>
    <w:uiPriority w:val="99"/>
    <w:semiHidden/>
    <w:unhideWhenUsed/>
    <w:rsid w:val="00B51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1BB0"/>
  </w:style>
  <w:style w:type="paragraph" w:styleId="Textodeglobo">
    <w:name w:val="Balloon Text"/>
    <w:basedOn w:val="Normal"/>
    <w:link w:val="TextodegloboCar"/>
    <w:uiPriority w:val="99"/>
    <w:semiHidden/>
    <w:unhideWhenUsed/>
    <w:rsid w:val="00E2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yeni</cp:lastModifiedBy>
  <cp:revision>2</cp:revision>
  <cp:lastPrinted>2010-07-08T02:29:00Z</cp:lastPrinted>
  <dcterms:created xsi:type="dcterms:W3CDTF">2013-10-25T02:06:00Z</dcterms:created>
  <dcterms:modified xsi:type="dcterms:W3CDTF">2013-10-25T02:06:00Z</dcterms:modified>
</cp:coreProperties>
</file>