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2C" w:rsidRDefault="00CB672C" w:rsidP="00CB67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DIARIO  DE CAMPO</w:t>
      </w: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19 de octubre del 2013</w:t>
      </w: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 formativo:</w:t>
      </w: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Bradley Hand ITC"/>
          <w:sz w:val="24"/>
          <w:szCs w:val="24"/>
        </w:rPr>
      </w:pPr>
      <w:r>
        <w:rPr>
          <w:rFonts w:ascii="Bradley Hand ITC" w:hAnsi="Bradley Hand ITC" w:cs="Bradley Hand ITC"/>
          <w:sz w:val="24"/>
          <w:szCs w:val="24"/>
        </w:rPr>
        <w:t>Lenguaje y comunicación</w:t>
      </w: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 que se favorecen:</w:t>
      </w: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Bradley Hand ITC"/>
          <w:sz w:val="24"/>
          <w:szCs w:val="24"/>
        </w:rPr>
      </w:pPr>
      <w:r>
        <w:rPr>
          <w:rFonts w:ascii="Bradley Hand ITC" w:hAnsi="Bradley Hand ITC" w:cs="Bradley Hand ITC"/>
          <w:sz w:val="24"/>
          <w:szCs w:val="24"/>
        </w:rPr>
        <w:t>Las cuatro competencias comunicativas.</w:t>
      </w: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Práctica social del lenguaje:</w:t>
      </w: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Bradley Hand ITC"/>
          <w:sz w:val="24"/>
          <w:szCs w:val="24"/>
        </w:rPr>
      </w:pPr>
      <w:r>
        <w:rPr>
          <w:rFonts w:ascii="Bradley Hand ITC" w:hAnsi="Bradley Hand ITC" w:cs="Bradley Hand ITC"/>
          <w:sz w:val="24"/>
          <w:szCs w:val="24"/>
        </w:rPr>
        <w:t>Análisis de canciones</w:t>
      </w: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Bradley Hand ITC"/>
          <w:sz w:val="24"/>
          <w:szCs w:val="24"/>
        </w:rPr>
      </w:pP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Ámbito:</w:t>
      </w: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Bradley Hand ITC"/>
          <w:sz w:val="24"/>
          <w:szCs w:val="24"/>
        </w:rPr>
      </w:pPr>
      <w:r>
        <w:rPr>
          <w:rFonts w:ascii="Bradley Hand ITC" w:hAnsi="Bradley Hand ITC" w:cs="Bradley Hand ITC"/>
          <w:sz w:val="24"/>
          <w:szCs w:val="24"/>
        </w:rPr>
        <w:t>Literatura</w:t>
      </w: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Bradley Hand ITC"/>
          <w:sz w:val="24"/>
          <w:szCs w:val="24"/>
        </w:rPr>
      </w:pP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Aprendizajes esperados.</w:t>
      </w: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Bradley Hand ITC"/>
          <w:sz w:val="24"/>
          <w:szCs w:val="24"/>
        </w:rPr>
      </w:pPr>
      <w:r>
        <w:rPr>
          <w:rFonts w:ascii="Bradley Hand ITC" w:hAnsi="Bradley Hand ITC" w:cs="Bradley Hand ITC"/>
          <w:sz w:val="24"/>
          <w:szCs w:val="24"/>
        </w:rPr>
        <w:t>Narra con fluidez y entonación canciones conocidas</w:t>
      </w: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Bradley Hand ITC"/>
          <w:sz w:val="24"/>
          <w:szCs w:val="24"/>
        </w:rPr>
      </w:pP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Bradley Hand ITC"/>
          <w:sz w:val="24"/>
          <w:szCs w:val="24"/>
        </w:rPr>
      </w:pPr>
      <w:r>
        <w:rPr>
          <w:rFonts w:ascii="Bradley Hand ITC" w:hAnsi="Bradley Hand ITC" w:cs="Bradley Hand ITC"/>
          <w:sz w:val="24"/>
          <w:szCs w:val="24"/>
        </w:rPr>
        <w:t>Comprende y valora la diversidad cultural y</w:t>
      </w: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Bradley Hand ITC"/>
          <w:sz w:val="24"/>
          <w:szCs w:val="24"/>
        </w:rPr>
      </w:pPr>
      <w:proofErr w:type="gramStart"/>
      <w:r>
        <w:rPr>
          <w:rFonts w:ascii="Bradley Hand ITC" w:hAnsi="Bradley Hand ITC" w:cs="Bradley Hand ITC"/>
          <w:sz w:val="24"/>
          <w:szCs w:val="24"/>
        </w:rPr>
        <w:t>lingüística</w:t>
      </w:r>
      <w:proofErr w:type="gramEnd"/>
      <w:r>
        <w:rPr>
          <w:rFonts w:ascii="Bradley Hand ITC" w:hAnsi="Bradley Hand ITC" w:cs="Bradley Hand ITC"/>
          <w:sz w:val="24"/>
          <w:szCs w:val="24"/>
        </w:rPr>
        <w:t xml:space="preserve"> a través de las canciones.</w:t>
      </w: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Bradley Hand ITC"/>
          <w:sz w:val="24"/>
          <w:szCs w:val="24"/>
        </w:rPr>
      </w:pP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Temas de reflexión:</w:t>
      </w: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Bradley Hand ITC"/>
          <w:sz w:val="24"/>
          <w:szCs w:val="24"/>
        </w:rPr>
      </w:pPr>
      <w:r>
        <w:rPr>
          <w:rFonts w:ascii="Bradley Hand ITC" w:hAnsi="Bradley Hand ITC" w:cs="Bradley Hand ITC"/>
          <w:sz w:val="24"/>
          <w:szCs w:val="24"/>
        </w:rPr>
        <w:t>Interpretación del significado de las</w:t>
      </w: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Bradley Hand ITC"/>
          <w:sz w:val="24"/>
          <w:szCs w:val="24"/>
        </w:rPr>
      </w:pPr>
      <w:proofErr w:type="gramStart"/>
      <w:r>
        <w:rPr>
          <w:rFonts w:ascii="Bradley Hand ITC" w:hAnsi="Bradley Hand ITC" w:cs="Bradley Hand ITC"/>
          <w:sz w:val="24"/>
          <w:szCs w:val="24"/>
        </w:rPr>
        <w:t>leyendas</w:t>
      </w:r>
      <w:proofErr w:type="gramEnd"/>
      <w:r>
        <w:rPr>
          <w:rFonts w:ascii="Bradley Hand ITC" w:hAnsi="Bradley Hand ITC" w:cs="Bradley Hand ITC"/>
          <w:sz w:val="24"/>
          <w:szCs w:val="24"/>
        </w:rPr>
        <w:t>. (Interpretación)</w:t>
      </w: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Bradley Hand ITC"/>
          <w:sz w:val="24"/>
          <w:szCs w:val="24"/>
        </w:rPr>
      </w:pPr>
      <w:r>
        <w:rPr>
          <w:rFonts w:ascii="Bradley Hand ITC" w:hAnsi="Bradley Hand ITC" w:cs="Bradley Hand ITC"/>
          <w:sz w:val="24"/>
          <w:szCs w:val="24"/>
        </w:rPr>
        <w:t>Función y características de la</w:t>
      </w: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Bradley Hand ITC"/>
          <w:sz w:val="24"/>
          <w:szCs w:val="24"/>
        </w:rPr>
      </w:pPr>
      <w:proofErr w:type="gramStart"/>
      <w:r>
        <w:rPr>
          <w:rFonts w:ascii="Bradley Hand ITC" w:hAnsi="Bradley Hand ITC" w:cs="Bradley Hand ITC"/>
          <w:sz w:val="24"/>
          <w:szCs w:val="24"/>
        </w:rPr>
        <w:t>leyenda</w:t>
      </w:r>
      <w:proofErr w:type="gramEnd"/>
      <w:r>
        <w:rPr>
          <w:rFonts w:ascii="Bradley Hand ITC" w:hAnsi="Bradley Hand ITC" w:cs="Bradley Hand ITC"/>
          <w:sz w:val="24"/>
          <w:szCs w:val="24"/>
        </w:rPr>
        <w:t>. (</w:t>
      </w:r>
      <w:proofErr w:type="gramStart"/>
      <w:r>
        <w:rPr>
          <w:rFonts w:ascii="Bradley Hand ITC" w:hAnsi="Bradley Hand ITC" w:cs="Bradley Hand ITC"/>
          <w:sz w:val="24"/>
          <w:szCs w:val="24"/>
        </w:rPr>
        <w:t>Comprensión )</w:t>
      </w:r>
      <w:proofErr w:type="gramEnd"/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Bradley Hand ITC"/>
          <w:sz w:val="24"/>
          <w:szCs w:val="24"/>
        </w:rPr>
      </w:pP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Bradley Hand ITC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Situación didáctica: </w:t>
      </w:r>
      <w:r>
        <w:rPr>
          <w:rFonts w:ascii="Bradley Hand ITC" w:hAnsi="Bradley Hand ITC" w:cs="Bradley Hand ITC"/>
          <w:sz w:val="24"/>
          <w:szCs w:val="24"/>
        </w:rPr>
        <w:t>Cantar y analizar una canción.</w:t>
      </w: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Bradley Hand ITC"/>
          <w:sz w:val="24"/>
          <w:szCs w:val="24"/>
        </w:rPr>
      </w:pP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Observación del desarrollo de la situación didáctica:</w:t>
      </w: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Bradley Hand ITC"/>
          <w:sz w:val="24"/>
          <w:szCs w:val="24"/>
        </w:rPr>
      </w:pPr>
      <w:r>
        <w:rPr>
          <w:rFonts w:ascii="Bradley Hand ITC" w:hAnsi="Bradley Hand ITC" w:cs="Bradley Hand ITC"/>
          <w:sz w:val="24"/>
          <w:szCs w:val="24"/>
        </w:rPr>
        <w:t>Al inicio, la disposic</w:t>
      </w:r>
      <w:r w:rsidR="00620924">
        <w:rPr>
          <w:rFonts w:ascii="Bradley Hand ITC" w:hAnsi="Bradley Hand ITC" w:cs="Bradley Hand ITC"/>
          <w:sz w:val="24"/>
          <w:szCs w:val="24"/>
        </w:rPr>
        <w:t xml:space="preserve">ión del grupo </w:t>
      </w:r>
      <w:r>
        <w:rPr>
          <w:rFonts w:ascii="Bradley Hand ITC" w:hAnsi="Bradley Hand ITC" w:cs="Bradley Hand ITC"/>
          <w:sz w:val="24"/>
          <w:szCs w:val="24"/>
        </w:rPr>
        <w:t xml:space="preserve"> era po</w:t>
      </w:r>
      <w:r w:rsidR="00620924">
        <w:rPr>
          <w:rFonts w:ascii="Bradley Hand ITC" w:hAnsi="Bradley Hand ITC" w:cs="Bradley Hand ITC"/>
          <w:sz w:val="24"/>
          <w:szCs w:val="24"/>
        </w:rPr>
        <w:t xml:space="preserve">ca, debido a la inquietud porque muchos habían escogido otro curso o porque ese era el único que estaba disponible así que había renuencia o expectativas no muy claras sin embargo cuando se comenzó con el tema y fuimos observando que el asesor sabia y su manera de explicar es amena y </w:t>
      </w:r>
      <w:r w:rsidR="006F3C17">
        <w:rPr>
          <w:rFonts w:ascii="Bradley Hand ITC" w:hAnsi="Bradley Hand ITC" w:cs="Bradley Hand ITC"/>
          <w:sz w:val="24"/>
          <w:szCs w:val="24"/>
        </w:rPr>
        <w:t>fácily logro cautivar nuestra atención</w:t>
      </w:r>
      <w:r>
        <w:rPr>
          <w:rFonts w:ascii="Bradley Hand ITC" w:hAnsi="Bradley Hand ITC" w:cs="Bradley Hand ITC"/>
          <w:sz w:val="24"/>
          <w:szCs w:val="24"/>
        </w:rPr>
        <w:t>.</w:t>
      </w:r>
    </w:p>
    <w:p w:rsidR="00FD1CB3" w:rsidRDefault="006F3C17" w:rsidP="007678E7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Bradley Hand ITC"/>
          <w:sz w:val="24"/>
          <w:szCs w:val="24"/>
        </w:rPr>
      </w:pPr>
      <w:r>
        <w:rPr>
          <w:rFonts w:ascii="Bradley Hand ITC" w:hAnsi="Bradley Hand ITC" w:cs="Bradley Hand ITC"/>
          <w:sz w:val="24"/>
          <w:szCs w:val="24"/>
        </w:rPr>
        <w:t>Durante la clase</w:t>
      </w:r>
      <w:r w:rsidR="008409A5">
        <w:rPr>
          <w:rFonts w:ascii="Bradley Hand ITC" w:hAnsi="Bradley Hand ITC" w:cs="Bradley Hand ITC"/>
          <w:sz w:val="24"/>
          <w:szCs w:val="24"/>
        </w:rPr>
        <w:t xml:space="preserve"> observamos que la oralidad es el inicio de la escritura y esta finaliza con la alfabetización</w:t>
      </w:r>
      <w:r w:rsidR="007678E7">
        <w:rPr>
          <w:rFonts w:ascii="Bradley Hand ITC" w:hAnsi="Bradley Hand ITC" w:cs="Bradley Hand ITC"/>
          <w:sz w:val="24"/>
          <w:szCs w:val="24"/>
        </w:rPr>
        <w:t xml:space="preserve">, también vimos que la cultura escrita es resultado de la oralidad, después </w:t>
      </w:r>
      <w:r>
        <w:rPr>
          <w:rFonts w:ascii="Bradley Hand ITC" w:hAnsi="Bradley Hand ITC" w:cs="Bradley Hand ITC"/>
          <w:sz w:val="24"/>
          <w:szCs w:val="24"/>
        </w:rPr>
        <w:t xml:space="preserve"> escuchamos las canciones de cielito lindo y el rey de chocolate, </w:t>
      </w:r>
      <w:r w:rsidR="00753531">
        <w:rPr>
          <w:rFonts w:ascii="Bradley Hand ITC" w:hAnsi="Bradley Hand ITC" w:cs="Bradley Hand ITC"/>
          <w:sz w:val="24"/>
          <w:szCs w:val="24"/>
        </w:rPr>
        <w:t xml:space="preserve">se </w:t>
      </w:r>
      <w:r w:rsidR="007678E7">
        <w:rPr>
          <w:rFonts w:ascii="Bradley Hand ITC" w:hAnsi="Bradley Hand ITC" w:cs="Bradley Hand ITC"/>
          <w:sz w:val="24"/>
          <w:szCs w:val="24"/>
        </w:rPr>
        <w:t>analizó</w:t>
      </w:r>
      <w:r w:rsidR="00753531">
        <w:rPr>
          <w:rFonts w:ascii="Bradley Hand ITC" w:hAnsi="Bradley Hand ITC" w:cs="Bradley Hand ITC"/>
          <w:sz w:val="24"/>
          <w:szCs w:val="24"/>
        </w:rPr>
        <w:t xml:space="preserve"> la letra, el contexto y el tiempo en que fueron creadas hubo </w:t>
      </w:r>
      <w:r w:rsidR="00CB672C">
        <w:rPr>
          <w:rFonts w:ascii="Bradley Hand ITC" w:hAnsi="Bradley Hand ITC" w:cs="Bradley Hand ITC"/>
          <w:sz w:val="24"/>
          <w:szCs w:val="24"/>
        </w:rPr>
        <w:t xml:space="preserve"> asombro </w:t>
      </w:r>
      <w:r w:rsidR="007678E7">
        <w:rPr>
          <w:rFonts w:ascii="Bradley Hand ITC" w:hAnsi="Bradley Hand ITC" w:cs="Bradley Hand ITC"/>
          <w:sz w:val="24"/>
          <w:szCs w:val="24"/>
        </w:rPr>
        <w:t xml:space="preserve"> por el resultado. Para finalizar el asesor nos explicó  que se va a tomar en cuenta administrativamente durante el curso y los cambios que se dieron, dejo  de tarea el enviar el diario de campo.</w:t>
      </w:r>
    </w:p>
    <w:p w:rsidR="007678E7" w:rsidRDefault="007678E7" w:rsidP="007678E7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Bradley Hand ITC"/>
          <w:sz w:val="24"/>
          <w:szCs w:val="24"/>
        </w:rPr>
      </w:pPr>
    </w:p>
    <w:p w:rsidR="007678E7" w:rsidRDefault="007678E7" w:rsidP="007678E7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Bradley Hand ITC"/>
          <w:sz w:val="24"/>
          <w:szCs w:val="24"/>
        </w:rPr>
      </w:pPr>
    </w:p>
    <w:p w:rsidR="007678E7" w:rsidRDefault="007678E7" w:rsidP="007678E7">
      <w:pPr>
        <w:autoSpaceDE w:val="0"/>
        <w:autoSpaceDN w:val="0"/>
        <w:adjustRightInd w:val="0"/>
        <w:spacing w:after="0" w:line="240" w:lineRule="auto"/>
      </w:pPr>
      <w:r>
        <w:rPr>
          <w:rFonts w:ascii="Bradley Hand ITC" w:hAnsi="Bradley Hand ITC" w:cs="Bradley Hand ITC"/>
          <w:sz w:val="24"/>
          <w:szCs w:val="24"/>
        </w:rPr>
        <w:t>MIREYA ILIANA VARGAS NAVARRO</w:t>
      </w:r>
      <w:bookmarkStart w:id="0" w:name="_GoBack"/>
      <w:bookmarkEnd w:id="0"/>
    </w:p>
    <w:sectPr w:rsidR="007678E7" w:rsidSect="00FD1C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B672C"/>
    <w:rsid w:val="000032B5"/>
    <w:rsid w:val="00006055"/>
    <w:rsid w:val="000227CA"/>
    <w:rsid w:val="00051792"/>
    <w:rsid w:val="00064B81"/>
    <w:rsid w:val="000718BC"/>
    <w:rsid w:val="00086113"/>
    <w:rsid w:val="00086FAC"/>
    <w:rsid w:val="000D76F8"/>
    <w:rsid w:val="00102AF2"/>
    <w:rsid w:val="00135F90"/>
    <w:rsid w:val="00144FDE"/>
    <w:rsid w:val="00156936"/>
    <w:rsid w:val="0017031F"/>
    <w:rsid w:val="00172A5F"/>
    <w:rsid w:val="00173854"/>
    <w:rsid w:val="00175F70"/>
    <w:rsid w:val="00182F16"/>
    <w:rsid w:val="00183B73"/>
    <w:rsid w:val="00186E98"/>
    <w:rsid w:val="00190A47"/>
    <w:rsid w:val="001A6FB7"/>
    <w:rsid w:val="001B36BE"/>
    <w:rsid w:val="001B6A7B"/>
    <w:rsid w:val="001B7906"/>
    <w:rsid w:val="001D0ED5"/>
    <w:rsid w:val="001D44A6"/>
    <w:rsid w:val="001E0FBA"/>
    <w:rsid w:val="001E7B98"/>
    <w:rsid w:val="00206ACA"/>
    <w:rsid w:val="0021029B"/>
    <w:rsid w:val="00222313"/>
    <w:rsid w:val="00245977"/>
    <w:rsid w:val="00277127"/>
    <w:rsid w:val="002B3D65"/>
    <w:rsid w:val="002C1C89"/>
    <w:rsid w:val="002F2BE8"/>
    <w:rsid w:val="0030523A"/>
    <w:rsid w:val="00306904"/>
    <w:rsid w:val="003130C5"/>
    <w:rsid w:val="00323681"/>
    <w:rsid w:val="00324F09"/>
    <w:rsid w:val="00327F1C"/>
    <w:rsid w:val="003623CF"/>
    <w:rsid w:val="00366D3F"/>
    <w:rsid w:val="00371B7D"/>
    <w:rsid w:val="003B1597"/>
    <w:rsid w:val="003C0EB2"/>
    <w:rsid w:val="003D422D"/>
    <w:rsid w:val="003E1D73"/>
    <w:rsid w:val="003F00F9"/>
    <w:rsid w:val="003F6D00"/>
    <w:rsid w:val="00421A7D"/>
    <w:rsid w:val="0042254F"/>
    <w:rsid w:val="00423A08"/>
    <w:rsid w:val="004269E4"/>
    <w:rsid w:val="00436EB8"/>
    <w:rsid w:val="004378AB"/>
    <w:rsid w:val="004506D1"/>
    <w:rsid w:val="004514CC"/>
    <w:rsid w:val="00457912"/>
    <w:rsid w:val="00467D54"/>
    <w:rsid w:val="00485912"/>
    <w:rsid w:val="004D0D2E"/>
    <w:rsid w:val="004F15C3"/>
    <w:rsid w:val="004F7691"/>
    <w:rsid w:val="005273D0"/>
    <w:rsid w:val="005323C8"/>
    <w:rsid w:val="00533C1B"/>
    <w:rsid w:val="00583917"/>
    <w:rsid w:val="005977DA"/>
    <w:rsid w:val="005B4121"/>
    <w:rsid w:val="005B6B5C"/>
    <w:rsid w:val="005E0D84"/>
    <w:rsid w:val="005E3C15"/>
    <w:rsid w:val="005E601E"/>
    <w:rsid w:val="005E7039"/>
    <w:rsid w:val="005F2151"/>
    <w:rsid w:val="006031DE"/>
    <w:rsid w:val="00620924"/>
    <w:rsid w:val="0063682C"/>
    <w:rsid w:val="00640191"/>
    <w:rsid w:val="00672D19"/>
    <w:rsid w:val="00675C85"/>
    <w:rsid w:val="006830B5"/>
    <w:rsid w:val="006A16A0"/>
    <w:rsid w:val="006A3E9C"/>
    <w:rsid w:val="006B2E7A"/>
    <w:rsid w:val="006E677B"/>
    <w:rsid w:val="006F3C17"/>
    <w:rsid w:val="00700216"/>
    <w:rsid w:val="00700782"/>
    <w:rsid w:val="007059A6"/>
    <w:rsid w:val="00753531"/>
    <w:rsid w:val="007678E7"/>
    <w:rsid w:val="007751C0"/>
    <w:rsid w:val="00777B48"/>
    <w:rsid w:val="007D1545"/>
    <w:rsid w:val="007F17A6"/>
    <w:rsid w:val="007F1F5A"/>
    <w:rsid w:val="007F6639"/>
    <w:rsid w:val="007F7F8A"/>
    <w:rsid w:val="008221A5"/>
    <w:rsid w:val="008351EA"/>
    <w:rsid w:val="008409A5"/>
    <w:rsid w:val="00843E75"/>
    <w:rsid w:val="00850BC2"/>
    <w:rsid w:val="00853520"/>
    <w:rsid w:val="008536BE"/>
    <w:rsid w:val="008606F9"/>
    <w:rsid w:val="00864436"/>
    <w:rsid w:val="008707E3"/>
    <w:rsid w:val="00896E7A"/>
    <w:rsid w:val="008A6640"/>
    <w:rsid w:val="008B2EF1"/>
    <w:rsid w:val="008D23F5"/>
    <w:rsid w:val="008D43F7"/>
    <w:rsid w:val="008E3DA1"/>
    <w:rsid w:val="00901B68"/>
    <w:rsid w:val="00932F40"/>
    <w:rsid w:val="00935687"/>
    <w:rsid w:val="0094283C"/>
    <w:rsid w:val="0095016E"/>
    <w:rsid w:val="009557FC"/>
    <w:rsid w:val="00970ADC"/>
    <w:rsid w:val="0097211C"/>
    <w:rsid w:val="0097469D"/>
    <w:rsid w:val="009801D9"/>
    <w:rsid w:val="009824D8"/>
    <w:rsid w:val="00992E02"/>
    <w:rsid w:val="00997877"/>
    <w:rsid w:val="009A288E"/>
    <w:rsid w:val="009B65FE"/>
    <w:rsid w:val="009D0813"/>
    <w:rsid w:val="009E1342"/>
    <w:rsid w:val="009F231F"/>
    <w:rsid w:val="00A101D7"/>
    <w:rsid w:val="00A25251"/>
    <w:rsid w:val="00A3129A"/>
    <w:rsid w:val="00A3552B"/>
    <w:rsid w:val="00A359F4"/>
    <w:rsid w:val="00A4140A"/>
    <w:rsid w:val="00A52108"/>
    <w:rsid w:val="00A813E2"/>
    <w:rsid w:val="00A92D1F"/>
    <w:rsid w:val="00AB11A9"/>
    <w:rsid w:val="00AE0149"/>
    <w:rsid w:val="00AE3A76"/>
    <w:rsid w:val="00AF3BCB"/>
    <w:rsid w:val="00B00113"/>
    <w:rsid w:val="00B01517"/>
    <w:rsid w:val="00B104CB"/>
    <w:rsid w:val="00B117D6"/>
    <w:rsid w:val="00B57B7F"/>
    <w:rsid w:val="00B73BD6"/>
    <w:rsid w:val="00BA2BE7"/>
    <w:rsid w:val="00BB50AC"/>
    <w:rsid w:val="00BC689A"/>
    <w:rsid w:val="00BD610E"/>
    <w:rsid w:val="00BF0615"/>
    <w:rsid w:val="00C0275A"/>
    <w:rsid w:val="00C27361"/>
    <w:rsid w:val="00C868A2"/>
    <w:rsid w:val="00C86B92"/>
    <w:rsid w:val="00C9193C"/>
    <w:rsid w:val="00CA0D96"/>
    <w:rsid w:val="00CA170D"/>
    <w:rsid w:val="00CA454E"/>
    <w:rsid w:val="00CB672C"/>
    <w:rsid w:val="00CE33B3"/>
    <w:rsid w:val="00D132E4"/>
    <w:rsid w:val="00D17CBB"/>
    <w:rsid w:val="00D27CFA"/>
    <w:rsid w:val="00D459BB"/>
    <w:rsid w:val="00D64D86"/>
    <w:rsid w:val="00D72FDA"/>
    <w:rsid w:val="00D77772"/>
    <w:rsid w:val="00D91432"/>
    <w:rsid w:val="00DC352D"/>
    <w:rsid w:val="00DC6CA6"/>
    <w:rsid w:val="00DD632C"/>
    <w:rsid w:val="00DF16C1"/>
    <w:rsid w:val="00DF46F0"/>
    <w:rsid w:val="00E41F0C"/>
    <w:rsid w:val="00E53655"/>
    <w:rsid w:val="00E56DD1"/>
    <w:rsid w:val="00E65845"/>
    <w:rsid w:val="00E6587A"/>
    <w:rsid w:val="00E853BA"/>
    <w:rsid w:val="00E8770E"/>
    <w:rsid w:val="00E95C3D"/>
    <w:rsid w:val="00ED19FC"/>
    <w:rsid w:val="00ED2559"/>
    <w:rsid w:val="00ED4890"/>
    <w:rsid w:val="00ED4C4A"/>
    <w:rsid w:val="00F22C79"/>
    <w:rsid w:val="00F2369A"/>
    <w:rsid w:val="00F31C99"/>
    <w:rsid w:val="00F4420A"/>
    <w:rsid w:val="00F5600D"/>
    <w:rsid w:val="00F60DDB"/>
    <w:rsid w:val="00F649CD"/>
    <w:rsid w:val="00F6780E"/>
    <w:rsid w:val="00FC0EA9"/>
    <w:rsid w:val="00FD1CB3"/>
    <w:rsid w:val="00FF299B"/>
    <w:rsid w:val="00FF4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D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MIREYA VARGAS</dc:creator>
  <cp:lastModifiedBy>yeni</cp:lastModifiedBy>
  <cp:revision>2</cp:revision>
  <dcterms:created xsi:type="dcterms:W3CDTF">2013-10-22T23:50:00Z</dcterms:created>
  <dcterms:modified xsi:type="dcterms:W3CDTF">2013-10-22T23:50:00Z</dcterms:modified>
</cp:coreProperties>
</file>